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4EB" w:rsidRPr="00874DC3" w:rsidRDefault="00F13FA0" w:rsidP="00F13FA0">
      <w:pPr>
        <w:jc w:val="center"/>
        <w:rPr>
          <w:rFonts w:cs="Arial"/>
          <w:b/>
          <w:sz w:val="24"/>
          <w:szCs w:val="24"/>
          <w:u w:val="single"/>
          <w:lang w:val="es-ES_tradnl"/>
        </w:rPr>
      </w:pPr>
      <w:r w:rsidRPr="00874DC3">
        <w:rPr>
          <w:rFonts w:cs="Arial"/>
          <w:b/>
          <w:sz w:val="24"/>
          <w:szCs w:val="24"/>
          <w:u w:val="single"/>
          <w:lang w:val="es-ES_tradnl"/>
        </w:rPr>
        <w:t xml:space="preserve">Esta información </w:t>
      </w:r>
      <w:r w:rsidR="003729A5" w:rsidRPr="00874DC3">
        <w:rPr>
          <w:rFonts w:cs="Arial"/>
          <w:b/>
          <w:sz w:val="24"/>
          <w:szCs w:val="24"/>
          <w:u w:val="single"/>
          <w:lang w:val="es-ES_tradnl"/>
        </w:rPr>
        <w:t>es</w:t>
      </w:r>
      <w:r w:rsidRPr="00874DC3">
        <w:rPr>
          <w:rFonts w:cs="Arial"/>
          <w:b/>
          <w:sz w:val="24"/>
          <w:szCs w:val="24"/>
          <w:u w:val="single"/>
          <w:lang w:val="es-ES_tradnl"/>
        </w:rPr>
        <w:t xml:space="preserve"> para los pacientes que tomarán la prueba de respiración</w:t>
      </w:r>
    </w:p>
    <w:p w:rsidR="00F13FA0" w:rsidRPr="00874DC3" w:rsidRDefault="00F13FA0" w:rsidP="00F13FA0">
      <w:pPr>
        <w:rPr>
          <w:rFonts w:cs="Arial"/>
          <w:b/>
          <w:sz w:val="24"/>
          <w:szCs w:val="24"/>
          <w:lang w:val="es-ES_tradnl"/>
        </w:rPr>
      </w:pPr>
      <w:r w:rsidRPr="00874DC3">
        <w:rPr>
          <w:rFonts w:cs="Arial"/>
          <w:b/>
          <w:sz w:val="24"/>
          <w:szCs w:val="24"/>
          <w:lang w:val="es-ES_tradnl"/>
        </w:rPr>
        <w:t xml:space="preserve">Resumen de la prueba de </w:t>
      </w:r>
      <w:proofErr w:type="spellStart"/>
      <w:r w:rsidR="00874DC3" w:rsidRPr="00874DC3">
        <w:rPr>
          <w:rStyle w:val="aounit1"/>
          <w:rFonts w:cs="Arial"/>
          <w:b/>
          <w:color w:val="000000"/>
          <w:sz w:val="24"/>
          <w:szCs w:val="24"/>
        </w:rPr>
        <w:t>Hidrógeno</w:t>
      </w:r>
      <w:proofErr w:type="spellEnd"/>
      <w:r w:rsidRPr="00874DC3">
        <w:rPr>
          <w:rFonts w:cs="Arial"/>
          <w:b/>
          <w:sz w:val="24"/>
          <w:szCs w:val="24"/>
          <w:lang w:val="es-ES_tradnl"/>
        </w:rPr>
        <w:t>:</w:t>
      </w:r>
    </w:p>
    <w:p w:rsidR="00F13FA0" w:rsidRPr="00874DC3" w:rsidRDefault="00F13FA0" w:rsidP="00F13FA0">
      <w:pPr>
        <w:rPr>
          <w:rFonts w:cs="Arial"/>
          <w:sz w:val="24"/>
          <w:szCs w:val="24"/>
          <w:lang w:val="es-ES_tradnl"/>
        </w:rPr>
      </w:pPr>
      <w:r w:rsidRPr="00874DC3">
        <w:rPr>
          <w:rFonts w:cs="Arial"/>
          <w:sz w:val="24"/>
          <w:szCs w:val="24"/>
          <w:lang w:val="es-ES_tradnl"/>
        </w:rPr>
        <w:t xml:space="preserve">La prueba de </w:t>
      </w:r>
      <w:proofErr w:type="spellStart"/>
      <w:r w:rsidR="00874DC3" w:rsidRPr="00874DC3">
        <w:rPr>
          <w:rStyle w:val="aounit1"/>
          <w:rFonts w:cs="Arial"/>
          <w:color w:val="000000"/>
          <w:sz w:val="24"/>
          <w:szCs w:val="24"/>
        </w:rPr>
        <w:t>hidrógeno</w:t>
      </w:r>
      <w:proofErr w:type="spellEnd"/>
      <w:r w:rsidRPr="00874DC3">
        <w:rPr>
          <w:rFonts w:cs="Arial"/>
          <w:sz w:val="24"/>
          <w:szCs w:val="24"/>
          <w:lang w:val="es-ES_tradnl"/>
        </w:rPr>
        <w:t xml:space="preserve"> provee información sobre la digestión de ciertos tipos de </w:t>
      </w:r>
      <w:proofErr w:type="spellStart"/>
      <w:r w:rsidR="00874DC3" w:rsidRPr="00874DC3">
        <w:rPr>
          <w:rStyle w:val="aounit1"/>
          <w:rFonts w:cs="Arial"/>
          <w:color w:val="000000"/>
          <w:sz w:val="24"/>
          <w:szCs w:val="24"/>
        </w:rPr>
        <w:t>azúca</w:t>
      </w:r>
      <w:proofErr w:type="spellEnd"/>
      <w:r w:rsidRPr="00874DC3">
        <w:rPr>
          <w:rFonts w:cs="Arial"/>
          <w:sz w:val="24"/>
          <w:szCs w:val="24"/>
          <w:lang w:val="es-ES_tradnl"/>
        </w:rPr>
        <w:t xml:space="preserve">res o carbohidratos, como la azúcar en la leche (lactosa) y la azúcar en las frutas (fructosa). Esta prueba también se utiliza para detectar el crecimiento anormal de bacterias dentro del intestino delgado. El sobre crecimiento de bacterias puede causar una variedad de síntomas incluyendo </w:t>
      </w:r>
      <w:r w:rsidR="00BC31A8" w:rsidRPr="00874DC3">
        <w:rPr>
          <w:rFonts w:cs="Arial"/>
          <w:sz w:val="24"/>
          <w:szCs w:val="24"/>
          <w:lang w:val="es-ES_tradnl"/>
        </w:rPr>
        <w:t xml:space="preserve">hinchazón, </w:t>
      </w:r>
      <w:r w:rsidRPr="00874DC3">
        <w:rPr>
          <w:rFonts w:cs="Arial"/>
          <w:sz w:val="24"/>
          <w:szCs w:val="24"/>
          <w:lang w:val="es-ES_tradnl"/>
        </w:rPr>
        <w:t>diarrea,</w:t>
      </w:r>
      <w:r w:rsidR="00BC31A8" w:rsidRPr="00874DC3">
        <w:rPr>
          <w:rFonts w:cs="Arial"/>
          <w:sz w:val="24"/>
          <w:szCs w:val="24"/>
          <w:lang w:val="es-ES_tradnl"/>
        </w:rPr>
        <w:t xml:space="preserve"> </w:t>
      </w:r>
      <w:r w:rsidRPr="00874DC3">
        <w:rPr>
          <w:rFonts w:cs="Arial"/>
          <w:sz w:val="24"/>
          <w:szCs w:val="24"/>
          <w:lang w:val="es-ES_tradnl"/>
        </w:rPr>
        <w:t xml:space="preserve">eructos y </w:t>
      </w:r>
      <w:r w:rsidR="00BC31A8" w:rsidRPr="00874DC3">
        <w:rPr>
          <w:rStyle w:val="hps"/>
          <w:rFonts w:cs="Arial"/>
          <w:color w:val="222222"/>
          <w:sz w:val="24"/>
          <w:szCs w:val="24"/>
          <w:lang w:val="es-ES"/>
        </w:rPr>
        <w:t>calambres</w:t>
      </w:r>
      <w:r w:rsidR="00BC31A8" w:rsidRPr="00874DC3">
        <w:rPr>
          <w:rStyle w:val="shorttext"/>
          <w:rFonts w:cs="Arial"/>
          <w:color w:val="222222"/>
          <w:sz w:val="24"/>
          <w:szCs w:val="24"/>
          <w:lang w:val="es-ES"/>
        </w:rPr>
        <w:t xml:space="preserve"> </w:t>
      </w:r>
      <w:r w:rsidR="00BC31A8" w:rsidRPr="00874DC3">
        <w:rPr>
          <w:rStyle w:val="hps"/>
          <w:rFonts w:cs="Arial"/>
          <w:color w:val="222222"/>
          <w:sz w:val="24"/>
          <w:szCs w:val="24"/>
          <w:lang w:val="es-ES"/>
        </w:rPr>
        <w:t>abdominales</w:t>
      </w:r>
      <w:r w:rsidRPr="00874DC3">
        <w:rPr>
          <w:rFonts w:cs="Arial"/>
          <w:sz w:val="24"/>
          <w:szCs w:val="24"/>
          <w:lang w:val="es-ES_tradnl"/>
        </w:rPr>
        <w:t>. Esta prueba toma aproximadamente 3 horas.</w:t>
      </w:r>
    </w:p>
    <w:p w:rsidR="003729A5" w:rsidRPr="00874DC3" w:rsidRDefault="003729A5" w:rsidP="00F13FA0">
      <w:pPr>
        <w:rPr>
          <w:rFonts w:cs="Arial"/>
          <w:b/>
          <w:sz w:val="24"/>
          <w:szCs w:val="24"/>
          <w:lang w:val="es-ES_tradnl"/>
        </w:rPr>
      </w:pPr>
      <w:r w:rsidRPr="00874DC3">
        <w:rPr>
          <w:rFonts w:cs="Arial"/>
          <w:b/>
          <w:sz w:val="24"/>
          <w:szCs w:val="24"/>
          <w:lang w:val="es-ES_tradnl"/>
        </w:rPr>
        <w:t>Como prepararse para la prueba</w:t>
      </w:r>
      <w:r w:rsidR="00ED23BB" w:rsidRPr="00874DC3">
        <w:rPr>
          <w:rFonts w:cs="Arial"/>
          <w:b/>
          <w:sz w:val="24"/>
          <w:szCs w:val="24"/>
          <w:lang w:val="es-ES_tradnl"/>
        </w:rPr>
        <w:t>:</w:t>
      </w:r>
    </w:p>
    <w:p w:rsidR="00ED4F11" w:rsidRPr="00874DC3" w:rsidRDefault="003729A5" w:rsidP="00F13FA0">
      <w:pPr>
        <w:rPr>
          <w:rStyle w:val="hps"/>
          <w:rFonts w:cs="Arial"/>
          <w:color w:val="222222"/>
          <w:sz w:val="24"/>
          <w:szCs w:val="24"/>
          <w:lang w:val="es-ES"/>
        </w:rPr>
      </w:pPr>
      <w:r w:rsidRPr="00874DC3">
        <w:rPr>
          <w:rFonts w:cs="Arial"/>
          <w:b/>
          <w:sz w:val="24"/>
          <w:szCs w:val="24"/>
          <w:u w:val="single"/>
          <w:lang w:val="es-ES_tradnl"/>
        </w:rPr>
        <w:t>Cuatro semanas antes de tomar la prueba:</w:t>
      </w:r>
      <w:r w:rsidRPr="00874DC3">
        <w:rPr>
          <w:rFonts w:cs="Arial"/>
          <w:sz w:val="24"/>
          <w:szCs w:val="24"/>
          <w:lang w:val="es-ES_tradnl"/>
        </w:rPr>
        <w:t xml:space="preserve"> </w:t>
      </w:r>
      <w:r w:rsidR="00BC31A8" w:rsidRPr="00874DC3">
        <w:rPr>
          <w:rStyle w:val="hps"/>
          <w:rFonts w:cs="Arial"/>
          <w:color w:val="222222"/>
          <w:sz w:val="24"/>
          <w:szCs w:val="24"/>
          <w:lang w:val="es-ES"/>
        </w:rPr>
        <w:t>usted no</w:t>
      </w:r>
      <w:r w:rsidR="00BC31A8" w:rsidRPr="00874DC3">
        <w:rPr>
          <w:rStyle w:val="shorttext"/>
          <w:rFonts w:cs="Arial"/>
          <w:color w:val="222222"/>
          <w:sz w:val="24"/>
          <w:szCs w:val="24"/>
          <w:lang w:val="es-ES"/>
        </w:rPr>
        <w:t xml:space="preserve"> </w:t>
      </w:r>
      <w:r w:rsidR="00BC31A8" w:rsidRPr="00874DC3">
        <w:rPr>
          <w:rStyle w:val="hps"/>
          <w:rFonts w:cs="Arial"/>
          <w:color w:val="222222"/>
          <w:sz w:val="24"/>
          <w:szCs w:val="24"/>
          <w:lang w:val="es-ES"/>
        </w:rPr>
        <w:t>debe tomar antibióticos</w:t>
      </w:r>
      <w:r w:rsidR="00BC31A8" w:rsidRPr="00874DC3">
        <w:rPr>
          <w:rFonts w:cs="Arial"/>
          <w:sz w:val="24"/>
          <w:szCs w:val="24"/>
          <w:lang w:val="es-ES_tradnl"/>
        </w:rPr>
        <w:t xml:space="preserve">, </w:t>
      </w:r>
      <w:r w:rsidR="00BC31A8" w:rsidRPr="00874DC3">
        <w:rPr>
          <w:rStyle w:val="hps"/>
          <w:rFonts w:cs="Arial"/>
          <w:color w:val="222222"/>
          <w:sz w:val="24"/>
          <w:szCs w:val="24"/>
          <w:lang w:val="es-ES"/>
        </w:rPr>
        <w:t xml:space="preserve">o tampoco debe someterse </w:t>
      </w:r>
      <w:r w:rsidR="00BC31A8" w:rsidRPr="00874DC3">
        <w:rPr>
          <w:rFonts w:cs="Arial"/>
          <w:sz w:val="24"/>
          <w:szCs w:val="24"/>
          <w:lang w:val="es-ES_tradnl"/>
        </w:rPr>
        <w:t xml:space="preserve">a ningún tipo de prueba </w:t>
      </w:r>
      <w:r w:rsidR="004E4847" w:rsidRPr="00874DC3">
        <w:rPr>
          <w:rFonts w:cs="Arial"/>
          <w:sz w:val="24"/>
          <w:szCs w:val="24"/>
          <w:lang w:val="es-ES_tradnl"/>
        </w:rPr>
        <w:t>que requieran la limpieza del intestino</w:t>
      </w:r>
      <w:r w:rsidR="00ED4F11" w:rsidRPr="00874DC3">
        <w:rPr>
          <w:rFonts w:cs="Arial"/>
          <w:sz w:val="24"/>
          <w:szCs w:val="24"/>
          <w:lang w:val="es-ES_tradnl"/>
        </w:rPr>
        <w:t xml:space="preserve"> </w:t>
      </w:r>
      <w:r w:rsidR="00BC31A8" w:rsidRPr="00874DC3">
        <w:rPr>
          <w:rFonts w:cs="Arial"/>
          <w:sz w:val="24"/>
          <w:szCs w:val="24"/>
          <w:lang w:val="es-ES_tradnl"/>
        </w:rPr>
        <w:t>como la</w:t>
      </w:r>
      <w:r w:rsidR="00BC31A8" w:rsidRPr="00874DC3">
        <w:rPr>
          <w:rStyle w:val="hps"/>
          <w:rFonts w:cs="Arial"/>
          <w:color w:val="222222"/>
          <w:sz w:val="24"/>
          <w:szCs w:val="24"/>
          <w:lang w:val="es-ES"/>
        </w:rPr>
        <w:t xml:space="preserve"> </w:t>
      </w:r>
      <w:proofErr w:type="spellStart"/>
      <w:r w:rsidR="00BC31A8" w:rsidRPr="00874DC3">
        <w:rPr>
          <w:rStyle w:val="hps"/>
          <w:rFonts w:cs="Arial"/>
          <w:color w:val="222222"/>
          <w:sz w:val="24"/>
          <w:szCs w:val="24"/>
          <w:lang w:val="es-ES"/>
        </w:rPr>
        <w:t>fluoroscopia</w:t>
      </w:r>
      <w:proofErr w:type="spellEnd"/>
      <w:r w:rsidR="00BC31A8" w:rsidRPr="00874DC3">
        <w:rPr>
          <w:rFonts w:cs="Arial"/>
          <w:color w:val="222222"/>
          <w:sz w:val="24"/>
          <w:szCs w:val="24"/>
          <w:lang w:val="es-ES"/>
        </w:rPr>
        <w:t xml:space="preserve">, </w:t>
      </w:r>
      <w:r w:rsidR="00BC31A8" w:rsidRPr="00874DC3">
        <w:rPr>
          <w:rStyle w:val="hps"/>
          <w:rFonts w:cs="Arial"/>
          <w:color w:val="222222"/>
          <w:sz w:val="24"/>
          <w:szCs w:val="24"/>
          <w:lang w:val="es-ES"/>
        </w:rPr>
        <w:t>endoscopia superior</w:t>
      </w:r>
      <w:r w:rsidR="00ED4F11" w:rsidRPr="00874DC3">
        <w:rPr>
          <w:rFonts w:cs="Arial"/>
          <w:color w:val="222222"/>
          <w:sz w:val="24"/>
          <w:szCs w:val="24"/>
          <w:lang w:val="es-ES"/>
        </w:rPr>
        <w:t xml:space="preserve"> y</w:t>
      </w:r>
      <w:r w:rsidR="00BC31A8" w:rsidRPr="00874DC3">
        <w:rPr>
          <w:rFonts w:cs="Arial"/>
          <w:color w:val="222222"/>
          <w:sz w:val="24"/>
          <w:szCs w:val="24"/>
          <w:lang w:val="es-ES"/>
        </w:rPr>
        <w:t xml:space="preserve"> </w:t>
      </w:r>
      <w:r w:rsidR="00BC31A8" w:rsidRPr="00874DC3">
        <w:rPr>
          <w:rStyle w:val="hps"/>
          <w:rFonts w:cs="Arial"/>
          <w:color w:val="222222"/>
          <w:sz w:val="24"/>
          <w:szCs w:val="24"/>
          <w:lang w:val="es-ES"/>
        </w:rPr>
        <w:t>colonoscopia</w:t>
      </w:r>
      <w:r w:rsidR="00ED4F11" w:rsidRPr="00874DC3">
        <w:rPr>
          <w:rStyle w:val="hps"/>
          <w:rFonts w:cs="Arial"/>
          <w:color w:val="222222"/>
          <w:sz w:val="24"/>
          <w:szCs w:val="24"/>
          <w:lang w:val="es-ES"/>
        </w:rPr>
        <w:t>.</w:t>
      </w:r>
    </w:p>
    <w:p w:rsidR="004E4847" w:rsidRPr="00874DC3" w:rsidRDefault="006079E1" w:rsidP="00F13FA0">
      <w:pPr>
        <w:rPr>
          <w:rFonts w:cs="Arial"/>
          <w:sz w:val="24"/>
          <w:szCs w:val="24"/>
          <w:lang w:val="es-ES_tradnl"/>
        </w:rPr>
      </w:pPr>
      <w:r w:rsidRPr="00874DC3">
        <w:rPr>
          <w:rFonts w:cs="Arial"/>
          <w:b/>
          <w:sz w:val="24"/>
          <w:szCs w:val="24"/>
          <w:u w:val="single"/>
          <w:lang w:val="es-ES_tradnl"/>
        </w:rPr>
        <w:t xml:space="preserve">Una semana antes de la </w:t>
      </w:r>
      <w:r w:rsidRPr="00874DC3">
        <w:rPr>
          <w:rFonts w:cs="Arial"/>
          <w:b/>
          <w:sz w:val="24"/>
          <w:szCs w:val="24"/>
          <w:u w:val="single"/>
          <w:lang w:val="es-ES_tradnl"/>
        </w:rPr>
        <w:t>prueba</w:t>
      </w:r>
      <w:r w:rsidR="003729A5" w:rsidRPr="00874DC3">
        <w:rPr>
          <w:rFonts w:cs="Arial"/>
          <w:b/>
          <w:sz w:val="24"/>
          <w:szCs w:val="24"/>
          <w:u w:val="single"/>
          <w:lang w:val="es-ES_tradnl"/>
        </w:rPr>
        <w:t>:</w:t>
      </w:r>
      <w:r w:rsidR="003729A5" w:rsidRPr="00874DC3">
        <w:rPr>
          <w:rFonts w:cs="Arial"/>
          <w:sz w:val="24"/>
          <w:szCs w:val="24"/>
          <w:lang w:val="es-ES_tradnl"/>
        </w:rPr>
        <w:t xml:space="preserve"> evite tomar cualquier tipo de laxante y de ablandadores de heces (por ejemplo </w:t>
      </w:r>
      <w:proofErr w:type="spellStart"/>
      <w:r w:rsidR="003729A5" w:rsidRPr="00874DC3">
        <w:rPr>
          <w:rFonts w:cs="Arial"/>
          <w:sz w:val="24"/>
          <w:szCs w:val="24"/>
          <w:lang w:val="es-ES_tradnl"/>
        </w:rPr>
        <w:t>Colace</w:t>
      </w:r>
      <w:proofErr w:type="spellEnd"/>
      <w:r w:rsidR="00ED4F11" w:rsidRPr="00874DC3">
        <w:rPr>
          <w:rFonts w:cs="Arial"/>
          <w:sz w:val="24"/>
          <w:szCs w:val="24"/>
          <w:lang w:val="es-ES_tradnl"/>
        </w:rPr>
        <w:t>®, Leche de Magnesia®, Ex-</w:t>
      </w:r>
      <w:proofErr w:type="spellStart"/>
      <w:r w:rsidR="00ED4F11" w:rsidRPr="00874DC3">
        <w:rPr>
          <w:rFonts w:cs="Arial"/>
          <w:sz w:val="24"/>
          <w:szCs w:val="24"/>
          <w:lang w:val="es-ES_tradnl"/>
        </w:rPr>
        <w:t>Lax</w:t>
      </w:r>
      <w:proofErr w:type="spellEnd"/>
      <w:r w:rsidR="00ED4F11" w:rsidRPr="00874DC3">
        <w:rPr>
          <w:rFonts w:cs="Arial"/>
          <w:sz w:val="24"/>
          <w:szCs w:val="24"/>
          <w:lang w:val="es-ES_tradnl"/>
        </w:rPr>
        <w:t xml:space="preserve">®) </w:t>
      </w:r>
      <w:r w:rsidR="00ED4F11" w:rsidRPr="00874DC3">
        <w:rPr>
          <w:rStyle w:val="hps"/>
          <w:rFonts w:cs="Arial"/>
          <w:color w:val="222222"/>
          <w:sz w:val="24"/>
          <w:szCs w:val="24"/>
          <w:lang w:val="es-ES"/>
        </w:rPr>
        <w:t>o</w:t>
      </w:r>
      <w:r w:rsidR="00ED4F11" w:rsidRPr="00874DC3">
        <w:rPr>
          <w:rFonts w:cs="Arial"/>
          <w:color w:val="222222"/>
          <w:sz w:val="24"/>
          <w:szCs w:val="24"/>
          <w:lang w:val="es-ES"/>
        </w:rPr>
        <w:t xml:space="preserve"> </w:t>
      </w:r>
      <w:r w:rsidR="00ED4F11" w:rsidRPr="00874DC3">
        <w:rPr>
          <w:rStyle w:val="hps"/>
          <w:rFonts w:cs="Arial"/>
          <w:color w:val="222222"/>
          <w:sz w:val="24"/>
          <w:szCs w:val="24"/>
          <w:lang w:val="es-ES"/>
        </w:rPr>
        <w:t>agentes</w:t>
      </w:r>
      <w:r w:rsidR="00ED4F11" w:rsidRPr="00874DC3">
        <w:rPr>
          <w:rFonts w:cs="Arial"/>
          <w:color w:val="222222"/>
          <w:sz w:val="24"/>
          <w:szCs w:val="24"/>
          <w:lang w:val="es-ES"/>
        </w:rPr>
        <w:t xml:space="preserve"> </w:t>
      </w:r>
      <w:r w:rsidR="00ED4F11" w:rsidRPr="00874DC3">
        <w:rPr>
          <w:rStyle w:val="hps"/>
          <w:rFonts w:cs="Arial"/>
          <w:color w:val="222222"/>
          <w:sz w:val="24"/>
          <w:szCs w:val="24"/>
          <w:lang w:val="es-ES"/>
        </w:rPr>
        <w:t>de aumento de volumen</w:t>
      </w:r>
      <w:r w:rsidR="00ED4F11" w:rsidRPr="00874DC3">
        <w:rPr>
          <w:rFonts w:cs="Arial"/>
          <w:color w:val="222222"/>
          <w:sz w:val="24"/>
          <w:szCs w:val="24"/>
          <w:lang w:val="es-ES"/>
        </w:rPr>
        <w:t xml:space="preserve"> </w:t>
      </w:r>
      <w:r w:rsidR="00ED4F11" w:rsidRPr="00874DC3">
        <w:rPr>
          <w:rStyle w:val="hps"/>
          <w:rFonts w:cs="Arial"/>
          <w:color w:val="222222"/>
          <w:sz w:val="24"/>
          <w:szCs w:val="24"/>
          <w:lang w:val="es-ES"/>
        </w:rPr>
        <w:t>de heces</w:t>
      </w:r>
      <w:r w:rsidR="00ED4F11" w:rsidRPr="00874DC3">
        <w:rPr>
          <w:rFonts w:cs="Arial"/>
          <w:color w:val="222222"/>
          <w:sz w:val="24"/>
          <w:szCs w:val="24"/>
          <w:lang w:val="es-ES"/>
        </w:rPr>
        <w:t xml:space="preserve"> </w:t>
      </w:r>
      <w:r w:rsidR="00ED4F11" w:rsidRPr="00874DC3">
        <w:rPr>
          <w:rStyle w:val="hps"/>
          <w:rFonts w:cs="Arial"/>
          <w:color w:val="222222"/>
          <w:sz w:val="24"/>
          <w:szCs w:val="24"/>
          <w:lang w:val="es-ES"/>
        </w:rPr>
        <w:t>(</w:t>
      </w:r>
      <w:r w:rsidR="00ED4F11" w:rsidRPr="00874DC3">
        <w:rPr>
          <w:rFonts w:cs="Arial"/>
          <w:color w:val="222222"/>
          <w:sz w:val="24"/>
          <w:szCs w:val="24"/>
          <w:lang w:val="es-ES"/>
        </w:rPr>
        <w:t xml:space="preserve">por ejemplo </w:t>
      </w:r>
      <w:r w:rsidR="00ED4F11" w:rsidRPr="00874DC3">
        <w:rPr>
          <w:rStyle w:val="hps"/>
          <w:rFonts w:cs="Arial"/>
          <w:color w:val="222222"/>
          <w:sz w:val="24"/>
          <w:szCs w:val="24"/>
          <w:lang w:val="es-ES"/>
        </w:rPr>
        <w:t xml:space="preserve">el </w:t>
      </w:r>
      <w:proofErr w:type="spellStart"/>
      <w:r w:rsidR="00ED4F11" w:rsidRPr="00874DC3">
        <w:rPr>
          <w:rStyle w:val="hps"/>
          <w:rFonts w:cs="Arial"/>
          <w:color w:val="222222"/>
          <w:sz w:val="24"/>
          <w:szCs w:val="24"/>
          <w:lang w:val="es-ES"/>
        </w:rPr>
        <w:t>Metamucil</w:t>
      </w:r>
      <w:proofErr w:type="spellEnd"/>
      <w:r w:rsidR="00ED4F11" w:rsidRPr="00874DC3">
        <w:rPr>
          <w:rStyle w:val="hps"/>
          <w:rFonts w:cs="Arial"/>
          <w:color w:val="222222"/>
          <w:sz w:val="24"/>
          <w:szCs w:val="24"/>
          <w:lang w:val="es-ES"/>
        </w:rPr>
        <w:t xml:space="preserve"> </w:t>
      </w:r>
      <w:r w:rsidR="00ED4F11" w:rsidRPr="00874DC3">
        <w:rPr>
          <w:rFonts w:cs="Arial"/>
          <w:sz w:val="24"/>
          <w:szCs w:val="24"/>
          <w:lang w:val="es-ES_tradnl"/>
        </w:rPr>
        <w:t>®</w:t>
      </w:r>
      <w:r w:rsidR="00ED4F11" w:rsidRPr="00874DC3">
        <w:rPr>
          <w:rFonts w:cs="Arial"/>
          <w:color w:val="222222"/>
          <w:sz w:val="24"/>
          <w:szCs w:val="24"/>
          <w:lang w:val="es-ES"/>
        </w:rPr>
        <w:t xml:space="preserve"> </w:t>
      </w:r>
      <w:r w:rsidR="00ED4F11" w:rsidRPr="00874DC3">
        <w:rPr>
          <w:rStyle w:val="hps"/>
          <w:rFonts w:cs="Arial"/>
          <w:color w:val="222222"/>
          <w:sz w:val="24"/>
          <w:szCs w:val="24"/>
          <w:lang w:val="es-ES"/>
        </w:rPr>
        <w:t>o</w:t>
      </w:r>
      <w:r w:rsidR="00ED4F11" w:rsidRPr="00874DC3">
        <w:rPr>
          <w:rFonts w:cs="Arial"/>
          <w:color w:val="222222"/>
          <w:sz w:val="24"/>
          <w:szCs w:val="24"/>
          <w:lang w:val="es-ES"/>
        </w:rPr>
        <w:t xml:space="preserve"> </w:t>
      </w:r>
      <w:proofErr w:type="spellStart"/>
      <w:r w:rsidR="00ED4F11" w:rsidRPr="00874DC3">
        <w:rPr>
          <w:rStyle w:val="hps"/>
          <w:rFonts w:cs="Arial"/>
          <w:color w:val="222222"/>
          <w:sz w:val="24"/>
          <w:szCs w:val="24"/>
          <w:lang w:val="es-ES"/>
        </w:rPr>
        <w:t>Citrucel</w:t>
      </w:r>
      <w:proofErr w:type="spellEnd"/>
      <w:r w:rsidR="00ED4F11" w:rsidRPr="00874DC3">
        <w:rPr>
          <w:rStyle w:val="hps"/>
          <w:rFonts w:cs="Arial"/>
          <w:color w:val="222222"/>
          <w:sz w:val="24"/>
          <w:szCs w:val="24"/>
          <w:lang w:val="es-ES"/>
        </w:rPr>
        <w:t xml:space="preserve"> </w:t>
      </w:r>
      <w:r w:rsidR="00ED4F11" w:rsidRPr="00874DC3">
        <w:rPr>
          <w:rFonts w:cs="Arial"/>
          <w:sz w:val="24"/>
          <w:szCs w:val="24"/>
          <w:lang w:val="es-ES_tradnl"/>
        </w:rPr>
        <w:t>®</w:t>
      </w:r>
      <w:r w:rsidR="00ED4F11" w:rsidRPr="00874DC3">
        <w:rPr>
          <w:rFonts w:cs="Arial"/>
          <w:color w:val="222222"/>
          <w:sz w:val="24"/>
          <w:szCs w:val="24"/>
          <w:lang w:val="es-ES"/>
        </w:rPr>
        <w:t>).</w:t>
      </w:r>
    </w:p>
    <w:p w:rsidR="007D652F" w:rsidRPr="00874DC3" w:rsidRDefault="007836CA" w:rsidP="00F13FA0">
      <w:pPr>
        <w:rPr>
          <w:rFonts w:cs="Arial"/>
          <w:b/>
          <w:sz w:val="24"/>
          <w:szCs w:val="24"/>
          <w:u w:val="single"/>
          <w:lang w:val="es-ES_tradnl"/>
        </w:rPr>
      </w:pPr>
      <w:r w:rsidRPr="00874DC3">
        <w:rPr>
          <w:rFonts w:cs="Arial"/>
          <w:b/>
          <w:sz w:val="24"/>
          <w:szCs w:val="24"/>
          <w:u w:val="single"/>
          <w:lang w:val="es-ES_tradnl"/>
        </w:rPr>
        <w:t xml:space="preserve">Tres </w:t>
      </w:r>
      <w:proofErr w:type="spellStart"/>
      <w:r w:rsidRPr="00874DC3">
        <w:rPr>
          <w:rFonts w:cs="Arial"/>
          <w:b/>
          <w:sz w:val="24"/>
          <w:szCs w:val="24"/>
          <w:u w:val="single"/>
          <w:lang w:val="es-ES_tradnl"/>
        </w:rPr>
        <w:t>d</w:t>
      </w:r>
      <w:r w:rsidR="007D652F" w:rsidRPr="00874DC3">
        <w:rPr>
          <w:rFonts w:cs="Arial"/>
          <w:b/>
          <w:sz w:val="24"/>
          <w:szCs w:val="24"/>
          <w:u w:val="single"/>
          <w:lang w:val="es-ES_tradnl"/>
        </w:rPr>
        <w:t>ias</w:t>
      </w:r>
      <w:proofErr w:type="spellEnd"/>
      <w:r w:rsidR="007D652F" w:rsidRPr="00874DC3">
        <w:rPr>
          <w:rFonts w:cs="Arial"/>
          <w:b/>
          <w:sz w:val="24"/>
          <w:szCs w:val="24"/>
          <w:u w:val="single"/>
          <w:lang w:val="es-ES_tradnl"/>
        </w:rPr>
        <w:t xml:space="preserve"> antes de </w:t>
      </w:r>
      <w:r w:rsidRPr="00874DC3">
        <w:rPr>
          <w:rFonts w:cs="Arial"/>
          <w:b/>
          <w:sz w:val="24"/>
          <w:szCs w:val="24"/>
          <w:u w:val="single"/>
          <w:lang w:val="es-ES_tradnl"/>
        </w:rPr>
        <w:t>su p</w:t>
      </w:r>
      <w:r w:rsidR="007D652F" w:rsidRPr="00874DC3">
        <w:rPr>
          <w:rFonts w:cs="Arial"/>
          <w:b/>
          <w:sz w:val="24"/>
          <w:szCs w:val="24"/>
          <w:u w:val="single"/>
          <w:lang w:val="es-ES_tradnl"/>
        </w:rPr>
        <w:t>rueba:</w:t>
      </w:r>
    </w:p>
    <w:p w:rsidR="002764F2" w:rsidRPr="00874DC3" w:rsidRDefault="002764F2" w:rsidP="002764F2">
      <w:pPr>
        <w:pStyle w:val="ListParagraph"/>
        <w:numPr>
          <w:ilvl w:val="0"/>
          <w:numId w:val="1"/>
        </w:numPr>
        <w:rPr>
          <w:rFonts w:cs="Arial"/>
          <w:sz w:val="24"/>
          <w:szCs w:val="24"/>
          <w:lang w:val="es-ES_tradnl"/>
        </w:rPr>
      </w:pPr>
      <w:r w:rsidRPr="00874DC3">
        <w:rPr>
          <w:rFonts w:cs="Arial"/>
          <w:sz w:val="24"/>
          <w:szCs w:val="24"/>
          <w:lang w:val="es-ES_tradnl"/>
        </w:rPr>
        <w:t>Solo debe consumir las siguientes comidas y bebidas: pan blanco</w:t>
      </w:r>
      <w:r w:rsidR="00A25A19" w:rsidRPr="00874DC3">
        <w:rPr>
          <w:rFonts w:cs="Arial"/>
          <w:sz w:val="24"/>
          <w:szCs w:val="24"/>
          <w:lang w:val="es-ES_tradnl"/>
        </w:rPr>
        <w:t xml:space="preserve"> normal</w:t>
      </w:r>
      <w:r w:rsidRPr="00874DC3">
        <w:rPr>
          <w:rFonts w:cs="Arial"/>
          <w:sz w:val="24"/>
          <w:szCs w:val="24"/>
          <w:lang w:val="es-ES_tradnl"/>
        </w:rPr>
        <w:t xml:space="preserve">, arroz blanco, papas (patatas) blancas, huevos, pollo o pescado </w:t>
      </w:r>
      <w:r w:rsidR="00A25A19" w:rsidRPr="00874DC3">
        <w:rPr>
          <w:rFonts w:cs="Arial"/>
          <w:sz w:val="24"/>
          <w:szCs w:val="24"/>
          <w:lang w:val="es-ES_tradnl"/>
        </w:rPr>
        <w:t>al horn</w:t>
      </w:r>
      <w:r w:rsidRPr="00874DC3">
        <w:rPr>
          <w:rFonts w:cs="Arial"/>
          <w:sz w:val="24"/>
          <w:szCs w:val="24"/>
          <w:lang w:val="es-ES_tradnl"/>
        </w:rPr>
        <w:t xml:space="preserve">o </w:t>
      </w:r>
      <w:r w:rsidR="00A25A19" w:rsidRPr="00874DC3">
        <w:rPr>
          <w:rFonts w:cs="Arial"/>
          <w:sz w:val="24"/>
          <w:szCs w:val="24"/>
          <w:lang w:val="es-ES_tradnl"/>
        </w:rPr>
        <w:t>o</w:t>
      </w:r>
      <w:r w:rsidRPr="00874DC3">
        <w:rPr>
          <w:rFonts w:cs="Arial"/>
          <w:sz w:val="24"/>
          <w:szCs w:val="24"/>
          <w:lang w:val="es-ES_tradnl"/>
        </w:rPr>
        <w:t xml:space="preserve"> a la parrilla, agua y café negro y/o té sin sabor.</w:t>
      </w:r>
    </w:p>
    <w:p w:rsidR="002764F2" w:rsidRPr="00874DC3" w:rsidRDefault="002764F2" w:rsidP="002764F2">
      <w:pPr>
        <w:pStyle w:val="ListParagraph"/>
        <w:numPr>
          <w:ilvl w:val="0"/>
          <w:numId w:val="1"/>
        </w:numPr>
        <w:rPr>
          <w:rFonts w:cs="Arial"/>
          <w:sz w:val="24"/>
          <w:szCs w:val="24"/>
          <w:lang w:val="es-ES_tradnl"/>
        </w:rPr>
      </w:pPr>
      <w:r w:rsidRPr="00874DC3">
        <w:rPr>
          <w:rFonts w:cs="Arial"/>
          <w:sz w:val="24"/>
          <w:szCs w:val="24"/>
          <w:lang w:val="es-ES_tradnl"/>
        </w:rPr>
        <w:t>No coma ni beba nada que no está en la lista anterior. Esto puede causar que los resultados sean falsos.</w:t>
      </w:r>
    </w:p>
    <w:p w:rsidR="007836CA" w:rsidRPr="00874DC3" w:rsidRDefault="002764F2" w:rsidP="00F13FA0">
      <w:pPr>
        <w:pStyle w:val="ListParagraph"/>
        <w:numPr>
          <w:ilvl w:val="0"/>
          <w:numId w:val="1"/>
        </w:numPr>
        <w:rPr>
          <w:rFonts w:cs="Arial"/>
          <w:sz w:val="24"/>
          <w:szCs w:val="24"/>
          <w:lang w:val="es-ES_tradnl"/>
        </w:rPr>
      </w:pPr>
      <w:r w:rsidRPr="00874DC3">
        <w:rPr>
          <w:rFonts w:cs="Arial"/>
          <w:sz w:val="24"/>
          <w:szCs w:val="24"/>
          <w:lang w:val="es-ES_tradnl"/>
        </w:rPr>
        <w:t>Solo puede condimentar su comida con sal. La mantequilla ni la margarina están permitidas.</w:t>
      </w:r>
    </w:p>
    <w:p w:rsidR="007D652F" w:rsidRPr="00874DC3" w:rsidRDefault="007836CA" w:rsidP="007D652F">
      <w:pPr>
        <w:rPr>
          <w:rFonts w:cs="Arial"/>
          <w:b/>
          <w:sz w:val="24"/>
          <w:szCs w:val="24"/>
          <w:lang w:val="es-ES_tradnl"/>
        </w:rPr>
      </w:pPr>
      <w:r w:rsidRPr="00874DC3">
        <w:rPr>
          <w:rFonts w:cs="Arial"/>
          <w:b/>
          <w:sz w:val="24"/>
          <w:szCs w:val="24"/>
          <w:u w:val="single"/>
          <w:lang w:val="es-ES_tradnl"/>
        </w:rPr>
        <w:t>12 horas antes de su</w:t>
      </w:r>
      <w:r w:rsidR="007D652F" w:rsidRPr="00874DC3">
        <w:rPr>
          <w:rFonts w:cs="Arial"/>
          <w:b/>
          <w:sz w:val="24"/>
          <w:szCs w:val="24"/>
          <w:u w:val="single"/>
          <w:lang w:val="es-ES_tradnl"/>
        </w:rPr>
        <w:t xml:space="preserve"> prueba:</w:t>
      </w:r>
    </w:p>
    <w:p w:rsidR="007D652F" w:rsidRPr="00874DC3" w:rsidRDefault="007D652F" w:rsidP="007D652F">
      <w:pPr>
        <w:pStyle w:val="ListParagraph"/>
        <w:numPr>
          <w:ilvl w:val="0"/>
          <w:numId w:val="2"/>
        </w:numPr>
        <w:rPr>
          <w:rFonts w:cs="Arial"/>
          <w:sz w:val="24"/>
          <w:szCs w:val="24"/>
          <w:lang w:val="es-ES_tradnl"/>
        </w:rPr>
      </w:pPr>
      <w:r w:rsidRPr="00874DC3">
        <w:rPr>
          <w:rFonts w:cs="Arial"/>
          <w:sz w:val="24"/>
          <w:szCs w:val="24"/>
          <w:lang w:val="es-ES_tradnl"/>
        </w:rPr>
        <w:t xml:space="preserve">Debe parar de comer </w:t>
      </w:r>
      <w:r w:rsidR="007836CA" w:rsidRPr="00874DC3">
        <w:rPr>
          <w:rFonts w:cs="Arial"/>
          <w:sz w:val="24"/>
          <w:szCs w:val="24"/>
          <w:lang w:val="es-ES_tradnl"/>
        </w:rPr>
        <w:t xml:space="preserve">y beber </w:t>
      </w:r>
      <w:r w:rsidRPr="00874DC3">
        <w:rPr>
          <w:rFonts w:cs="Arial"/>
          <w:sz w:val="24"/>
          <w:szCs w:val="24"/>
          <w:lang w:val="es-ES_tradnl"/>
        </w:rPr>
        <w:t>12 horas antes de tomar la prueba. Por ejemplo, si su examen es a las 8:00</w:t>
      </w:r>
      <w:r w:rsidR="007836CA" w:rsidRPr="00874DC3">
        <w:rPr>
          <w:rFonts w:cs="Arial"/>
          <w:sz w:val="24"/>
          <w:szCs w:val="24"/>
          <w:lang w:val="es-ES_tradnl"/>
        </w:rPr>
        <w:t xml:space="preserve"> </w:t>
      </w:r>
      <w:r w:rsidRPr="00874DC3">
        <w:rPr>
          <w:rFonts w:cs="Arial"/>
          <w:sz w:val="24"/>
          <w:szCs w:val="24"/>
          <w:lang w:val="es-ES_tradnl"/>
        </w:rPr>
        <w:t>am, usted debe parar de comer</w:t>
      </w:r>
      <w:r w:rsidR="007836CA" w:rsidRPr="00874DC3">
        <w:rPr>
          <w:rFonts w:cs="Arial"/>
          <w:sz w:val="24"/>
          <w:szCs w:val="24"/>
          <w:lang w:val="es-ES_tradnl"/>
        </w:rPr>
        <w:t xml:space="preserve"> y beber</w:t>
      </w:r>
      <w:r w:rsidRPr="00874DC3">
        <w:rPr>
          <w:rFonts w:cs="Arial"/>
          <w:sz w:val="24"/>
          <w:szCs w:val="24"/>
          <w:lang w:val="es-ES_tradnl"/>
        </w:rPr>
        <w:t xml:space="preserve"> a las 8:00pm de la noche anterior.</w:t>
      </w:r>
    </w:p>
    <w:p w:rsidR="007D652F" w:rsidRPr="00874DC3" w:rsidRDefault="007D652F" w:rsidP="007D652F">
      <w:pPr>
        <w:pStyle w:val="ListParagraph"/>
        <w:numPr>
          <w:ilvl w:val="0"/>
          <w:numId w:val="2"/>
        </w:numPr>
        <w:rPr>
          <w:rFonts w:cs="Arial"/>
          <w:sz w:val="24"/>
          <w:szCs w:val="24"/>
          <w:lang w:val="es-ES_tradnl"/>
        </w:rPr>
      </w:pPr>
      <w:r w:rsidRPr="00874DC3">
        <w:rPr>
          <w:rFonts w:cs="Arial"/>
          <w:sz w:val="24"/>
          <w:szCs w:val="24"/>
          <w:lang w:val="es-ES_tradnl"/>
        </w:rPr>
        <w:t>Usted puede continuar tomando sus medicinas recetadas con agua hasta 12 horas antes de la prueba.</w:t>
      </w:r>
    </w:p>
    <w:p w:rsidR="002764F2" w:rsidRPr="00874DC3" w:rsidRDefault="007D652F" w:rsidP="002764F2">
      <w:pPr>
        <w:pStyle w:val="ListParagraph"/>
        <w:numPr>
          <w:ilvl w:val="0"/>
          <w:numId w:val="2"/>
        </w:numPr>
        <w:rPr>
          <w:rFonts w:cs="Arial"/>
          <w:sz w:val="24"/>
          <w:szCs w:val="24"/>
          <w:lang w:val="es-ES_tradnl"/>
        </w:rPr>
      </w:pPr>
      <w:r w:rsidRPr="00874DC3">
        <w:rPr>
          <w:rFonts w:cs="Arial"/>
          <w:sz w:val="24"/>
          <w:szCs w:val="24"/>
          <w:lang w:val="es-ES_tradnl"/>
        </w:rPr>
        <w:t>Por favor traiga todas sus medicinas recetadas a su cita.</w:t>
      </w:r>
    </w:p>
    <w:p w:rsidR="00A620DF" w:rsidRPr="00874DC3" w:rsidRDefault="00A620DF" w:rsidP="00A620DF">
      <w:pPr>
        <w:rPr>
          <w:rFonts w:cs="Arial"/>
          <w:b/>
          <w:sz w:val="24"/>
          <w:szCs w:val="24"/>
          <w:lang w:val="es-ES_tradnl"/>
        </w:rPr>
      </w:pPr>
      <w:r w:rsidRPr="00874DC3">
        <w:rPr>
          <w:rFonts w:cs="Arial"/>
          <w:b/>
          <w:sz w:val="24"/>
          <w:szCs w:val="24"/>
          <w:u w:val="single"/>
          <w:lang w:val="es-ES_tradnl"/>
        </w:rPr>
        <w:t>El día</w:t>
      </w:r>
      <w:r w:rsidR="00BF3439" w:rsidRPr="00874DC3">
        <w:rPr>
          <w:rFonts w:cs="Arial"/>
          <w:b/>
          <w:sz w:val="24"/>
          <w:szCs w:val="24"/>
          <w:u w:val="single"/>
          <w:lang w:val="es-ES_tradnl"/>
        </w:rPr>
        <w:t xml:space="preserve"> de su prueba</w:t>
      </w:r>
      <w:r w:rsidRPr="00874DC3">
        <w:rPr>
          <w:rFonts w:cs="Arial"/>
          <w:b/>
          <w:sz w:val="24"/>
          <w:szCs w:val="24"/>
          <w:u w:val="single"/>
          <w:lang w:val="es-ES_tradnl"/>
        </w:rPr>
        <w:t>:</w:t>
      </w:r>
    </w:p>
    <w:p w:rsidR="00A620DF" w:rsidRPr="00874DC3" w:rsidRDefault="00A620DF" w:rsidP="00A620DF">
      <w:pPr>
        <w:pStyle w:val="ListParagraph"/>
        <w:numPr>
          <w:ilvl w:val="0"/>
          <w:numId w:val="3"/>
        </w:numPr>
        <w:rPr>
          <w:rFonts w:cs="Arial"/>
          <w:sz w:val="24"/>
          <w:szCs w:val="24"/>
          <w:lang w:val="es-ES_tradnl"/>
        </w:rPr>
      </w:pPr>
      <w:r w:rsidRPr="00874DC3">
        <w:rPr>
          <w:rFonts w:cs="Arial"/>
          <w:sz w:val="24"/>
          <w:szCs w:val="24"/>
          <w:lang w:val="es-ES_tradnl"/>
        </w:rPr>
        <w:t>No debe comer ni tomar nada esa mañana.</w:t>
      </w:r>
    </w:p>
    <w:p w:rsidR="00A620DF" w:rsidRPr="00874DC3" w:rsidRDefault="00A620DF" w:rsidP="00A620DF">
      <w:pPr>
        <w:pStyle w:val="ListParagraph"/>
        <w:numPr>
          <w:ilvl w:val="0"/>
          <w:numId w:val="3"/>
        </w:numPr>
        <w:rPr>
          <w:rFonts w:cs="Arial"/>
          <w:sz w:val="24"/>
          <w:szCs w:val="24"/>
          <w:lang w:val="es-ES_tradnl"/>
        </w:rPr>
      </w:pPr>
      <w:r w:rsidRPr="00874DC3">
        <w:rPr>
          <w:rFonts w:cs="Arial"/>
          <w:sz w:val="24"/>
          <w:szCs w:val="24"/>
          <w:lang w:val="es-ES_tradnl"/>
        </w:rPr>
        <w:t>Puede tomar sus medicamentos con una</w:t>
      </w:r>
      <w:r w:rsidR="00BF3439" w:rsidRPr="00874DC3">
        <w:rPr>
          <w:rFonts w:cs="Arial"/>
          <w:sz w:val="24"/>
          <w:szCs w:val="24"/>
          <w:lang w:val="es-ES_tradnl"/>
        </w:rPr>
        <w:t xml:space="preserve"> pequeña cantidad de agua. Si es diabético y requiere insulina o pastillas de la diabetes, pregúntele a su doctor si debe cambiar su dosis de esa mañana. Generalmente, se le permite tomar la mitad de su dosis normal. Usualmente, los medicamentos orales para la hipoglicemia no se toman esa mañana hasta que se termine la prueba y el paciente haya comido.</w:t>
      </w:r>
      <w:bookmarkStart w:id="0" w:name="_GoBack"/>
      <w:bookmarkEnd w:id="0"/>
    </w:p>
    <w:p w:rsidR="00BF3439" w:rsidRPr="00874DC3" w:rsidRDefault="00874DC3" w:rsidP="00A620DF">
      <w:pPr>
        <w:pStyle w:val="ListParagraph"/>
        <w:numPr>
          <w:ilvl w:val="0"/>
          <w:numId w:val="3"/>
        </w:numPr>
        <w:rPr>
          <w:rFonts w:cs="Arial"/>
          <w:sz w:val="24"/>
          <w:szCs w:val="24"/>
          <w:lang w:val="es-ES_tradnl"/>
        </w:rPr>
      </w:pPr>
      <w:r>
        <w:rPr>
          <w:rStyle w:val="hps"/>
          <w:rFonts w:ascii="Arial" w:hAnsi="Arial" w:cs="Arial"/>
          <w:color w:val="222222"/>
          <w:lang w:val="es-ES"/>
        </w:rPr>
        <w:t>cepill</w:t>
      </w:r>
      <w:r>
        <w:rPr>
          <w:rStyle w:val="hps"/>
          <w:rFonts w:ascii="Arial" w:hAnsi="Arial" w:cs="Arial"/>
          <w:color w:val="222222"/>
          <w:lang w:val="es-ES"/>
        </w:rPr>
        <w:t>e</w:t>
      </w:r>
      <w:r w:rsidR="00BF3439" w:rsidRPr="00874DC3">
        <w:rPr>
          <w:rFonts w:cs="Arial"/>
          <w:sz w:val="24"/>
          <w:szCs w:val="24"/>
          <w:lang w:val="es-ES_tradnl"/>
        </w:rPr>
        <w:t xml:space="preserve"> sus dientes 2 horas antes de tomar la prueba.</w:t>
      </w:r>
    </w:p>
    <w:p w:rsidR="007836CA" w:rsidRPr="00874DC3" w:rsidRDefault="00BF3439" w:rsidP="007836CA">
      <w:pPr>
        <w:pStyle w:val="ListParagraph"/>
        <w:numPr>
          <w:ilvl w:val="0"/>
          <w:numId w:val="3"/>
        </w:numPr>
        <w:rPr>
          <w:rFonts w:cs="Arial"/>
          <w:sz w:val="24"/>
          <w:szCs w:val="24"/>
          <w:lang w:val="es-ES_tradnl"/>
        </w:rPr>
      </w:pPr>
      <w:r w:rsidRPr="00874DC3">
        <w:rPr>
          <w:rFonts w:cs="Arial"/>
          <w:sz w:val="24"/>
          <w:szCs w:val="24"/>
          <w:lang w:val="es-ES_tradnl"/>
        </w:rPr>
        <w:t>No coma, beba, mastique</w:t>
      </w:r>
      <w:r w:rsidR="002A4BDF" w:rsidRPr="00874DC3">
        <w:rPr>
          <w:rFonts w:cs="Arial"/>
          <w:sz w:val="24"/>
          <w:szCs w:val="24"/>
          <w:lang w:val="es-ES_tradnl"/>
        </w:rPr>
        <w:t xml:space="preserve"> tabaco o</w:t>
      </w:r>
      <w:r w:rsidRPr="00874DC3">
        <w:rPr>
          <w:rFonts w:cs="Arial"/>
          <w:sz w:val="24"/>
          <w:szCs w:val="24"/>
          <w:lang w:val="es-ES_tradnl"/>
        </w:rPr>
        <w:t xml:space="preserve"> goma de mascar, fume cigarrillos o coma mentas ni dulces antes o durante la prueba.  </w:t>
      </w:r>
    </w:p>
    <w:sectPr w:rsidR="007836CA" w:rsidRPr="00874DC3" w:rsidSect="007836C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F450D"/>
    <w:multiLevelType w:val="hybridMultilevel"/>
    <w:tmpl w:val="AAF85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272E53"/>
    <w:multiLevelType w:val="hybridMultilevel"/>
    <w:tmpl w:val="E75C3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123D9F"/>
    <w:multiLevelType w:val="hybridMultilevel"/>
    <w:tmpl w:val="5CDE4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FA0"/>
    <w:rsid w:val="00064634"/>
    <w:rsid w:val="002764F2"/>
    <w:rsid w:val="002A4BDF"/>
    <w:rsid w:val="003729A5"/>
    <w:rsid w:val="004E4847"/>
    <w:rsid w:val="006079E1"/>
    <w:rsid w:val="007836CA"/>
    <w:rsid w:val="007A4DCA"/>
    <w:rsid w:val="007C1FDF"/>
    <w:rsid w:val="007D652F"/>
    <w:rsid w:val="00874DC3"/>
    <w:rsid w:val="00A25A19"/>
    <w:rsid w:val="00A620DF"/>
    <w:rsid w:val="00BC31A8"/>
    <w:rsid w:val="00BF3439"/>
    <w:rsid w:val="00D324EB"/>
    <w:rsid w:val="00D844BD"/>
    <w:rsid w:val="00ED23BB"/>
    <w:rsid w:val="00ED4F11"/>
    <w:rsid w:val="00F13FA0"/>
    <w:rsid w:val="00F664E9"/>
    <w:rsid w:val="00F74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9A5"/>
    <w:pPr>
      <w:ind w:left="720"/>
      <w:contextualSpacing/>
    </w:pPr>
  </w:style>
  <w:style w:type="paragraph" w:styleId="BalloonText">
    <w:name w:val="Balloon Text"/>
    <w:basedOn w:val="Normal"/>
    <w:link w:val="BalloonTextChar"/>
    <w:uiPriority w:val="99"/>
    <w:semiHidden/>
    <w:unhideWhenUsed/>
    <w:rsid w:val="000646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634"/>
    <w:rPr>
      <w:rFonts w:ascii="Tahoma" w:hAnsi="Tahoma" w:cs="Tahoma"/>
      <w:sz w:val="16"/>
      <w:szCs w:val="16"/>
    </w:rPr>
  </w:style>
  <w:style w:type="character" w:customStyle="1" w:styleId="shorttext">
    <w:name w:val="short_text"/>
    <w:basedOn w:val="DefaultParagraphFont"/>
    <w:rsid w:val="00BC31A8"/>
  </w:style>
  <w:style w:type="character" w:customStyle="1" w:styleId="hps">
    <w:name w:val="hps"/>
    <w:basedOn w:val="DefaultParagraphFont"/>
    <w:rsid w:val="00BC31A8"/>
  </w:style>
  <w:style w:type="character" w:customStyle="1" w:styleId="aounit1">
    <w:name w:val="ao_unit1"/>
    <w:basedOn w:val="DefaultParagraphFont"/>
    <w:rsid w:val="00874D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9A5"/>
    <w:pPr>
      <w:ind w:left="720"/>
      <w:contextualSpacing/>
    </w:pPr>
  </w:style>
  <w:style w:type="paragraph" w:styleId="BalloonText">
    <w:name w:val="Balloon Text"/>
    <w:basedOn w:val="Normal"/>
    <w:link w:val="BalloonTextChar"/>
    <w:uiPriority w:val="99"/>
    <w:semiHidden/>
    <w:unhideWhenUsed/>
    <w:rsid w:val="000646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634"/>
    <w:rPr>
      <w:rFonts w:ascii="Tahoma" w:hAnsi="Tahoma" w:cs="Tahoma"/>
      <w:sz w:val="16"/>
      <w:szCs w:val="16"/>
    </w:rPr>
  </w:style>
  <w:style w:type="character" w:customStyle="1" w:styleId="shorttext">
    <w:name w:val="short_text"/>
    <w:basedOn w:val="DefaultParagraphFont"/>
    <w:rsid w:val="00BC31A8"/>
  </w:style>
  <w:style w:type="character" w:customStyle="1" w:styleId="hps">
    <w:name w:val="hps"/>
    <w:basedOn w:val="DefaultParagraphFont"/>
    <w:rsid w:val="00BC31A8"/>
  </w:style>
  <w:style w:type="character" w:customStyle="1" w:styleId="aounit1">
    <w:name w:val="ao_unit1"/>
    <w:basedOn w:val="DefaultParagraphFont"/>
    <w:rsid w:val="00874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C32E9-C164-479C-84CF-87711D4B6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Tufts Medical Center</Company>
  <LinksUpToDate>false</LinksUpToDate>
  <CharactersWithSpaces>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TUFTS Medical Center</dc:creator>
  <cp:lastModifiedBy>TUFTS Medical Center</cp:lastModifiedBy>
  <cp:revision>8</cp:revision>
  <cp:lastPrinted>2014-07-17T19:52:00Z</cp:lastPrinted>
  <dcterms:created xsi:type="dcterms:W3CDTF">2014-09-08T19:58:00Z</dcterms:created>
  <dcterms:modified xsi:type="dcterms:W3CDTF">2014-09-12T20:46:00Z</dcterms:modified>
</cp:coreProperties>
</file>